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73D9" w:rsidRDefault="00BC2C76">
      <w:pPr>
        <w:rPr>
          <w:b/>
          <w:lang w:val="en-US"/>
        </w:rPr>
      </w:pPr>
      <w:r w:rsidRPr="00CF51ED">
        <w:rPr>
          <w:b/>
          <w:lang w:val="en-US"/>
        </w:rPr>
        <w:t>The role of cili</w:t>
      </w:r>
      <w:r w:rsidR="00713F82">
        <w:rPr>
          <w:b/>
          <w:lang w:val="en-US"/>
        </w:rPr>
        <w:t>a related</w:t>
      </w:r>
      <w:r w:rsidRPr="00CF51ED">
        <w:rPr>
          <w:b/>
          <w:lang w:val="en-US"/>
        </w:rPr>
        <w:t xml:space="preserve"> genes in spermatogenesis</w:t>
      </w:r>
      <w:r w:rsidR="00625002">
        <w:rPr>
          <w:b/>
          <w:lang w:val="en-US"/>
        </w:rPr>
        <w:t xml:space="preserve"> and male fertility</w:t>
      </w:r>
    </w:p>
    <w:p w:rsidR="00CF51ED" w:rsidRDefault="00E20ABD" w:rsidP="00CF51ED">
      <w:pPr>
        <w:spacing w:after="0"/>
        <w:rPr>
          <w:u w:val="single"/>
        </w:rPr>
      </w:pPr>
      <w:r w:rsidRPr="00E20ABD">
        <w:rPr>
          <w:vertAlign w:val="superscript"/>
        </w:rPr>
        <w:t>1,2</w:t>
      </w:r>
      <w:r>
        <w:t xml:space="preserve"> </w:t>
      </w:r>
      <w:r w:rsidR="00CF51ED" w:rsidRPr="00CF51ED">
        <w:t xml:space="preserve">Mari Lehti, </w:t>
      </w:r>
      <w:r w:rsidRPr="00E20ABD">
        <w:rPr>
          <w:vertAlign w:val="superscript"/>
        </w:rPr>
        <w:t>2</w:t>
      </w:r>
      <w:r>
        <w:t xml:space="preserve"> </w:t>
      </w:r>
      <w:r w:rsidR="00CF51ED" w:rsidRPr="00CF51ED">
        <w:t xml:space="preserve">Noora Kotaja, </w:t>
      </w:r>
      <w:r w:rsidRPr="00A22AFD">
        <w:rPr>
          <w:vertAlign w:val="superscript"/>
        </w:rPr>
        <w:t>1</w:t>
      </w:r>
      <w:r w:rsidR="00625002">
        <w:rPr>
          <w:vertAlign w:val="superscript"/>
        </w:rPr>
        <w:t>*</w:t>
      </w:r>
      <w:r>
        <w:t xml:space="preserve"> </w:t>
      </w:r>
      <w:r w:rsidR="00CF51ED" w:rsidRPr="00CF51ED">
        <w:rPr>
          <w:u w:val="single"/>
        </w:rPr>
        <w:t>Anu Sironen</w:t>
      </w:r>
    </w:p>
    <w:p w:rsidR="008F58AB" w:rsidRPr="00CF51ED" w:rsidRDefault="008F58AB" w:rsidP="00CF51ED">
      <w:pPr>
        <w:spacing w:after="0"/>
      </w:pPr>
      <w:bookmarkStart w:id="0" w:name="_GoBack"/>
      <w:bookmarkEnd w:id="0"/>
    </w:p>
    <w:p w:rsidR="00625002" w:rsidRPr="00625002" w:rsidRDefault="00CA40C5" w:rsidP="00625002">
      <w:pPr>
        <w:spacing w:after="0"/>
        <w:rPr>
          <w:lang w:val="en-US"/>
        </w:rPr>
      </w:pPr>
      <w:r w:rsidRPr="00E20ABD">
        <w:rPr>
          <w:vertAlign w:val="superscript"/>
          <w:lang w:val="en-US"/>
        </w:rPr>
        <w:t xml:space="preserve">1 </w:t>
      </w:r>
      <w:r>
        <w:rPr>
          <w:lang w:val="en-US"/>
        </w:rPr>
        <w:t xml:space="preserve">Animal Genomics, </w:t>
      </w:r>
      <w:r w:rsidR="00CF51ED" w:rsidRPr="00CF51ED">
        <w:rPr>
          <w:lang w:val="en-US"/>
        </w:rPr>
        <w:t>Natural Resources Institute Finland</w:t>
      </w:r>
      <w:r w:rsidR="00713F82">
        <w:rPr>
          <w:lang w:val="en-US"/>
        </w:rPr>
        <w:t xml:space="preserve"> (Luke)</w:t>
      </w:r>
      <w:r w:rsidR="007E56D1">
        <w:rPr>
          <w:lang w:val="en-US"/>
        </w:rPr>
        <w:t>, Jokioinen, Finland</w:t>
      </w:r>
      <w:r w:rsidR="00CF51ED" w:rsidRPr="00CF51ED">
        <w:rPr>
          <w:lang w:val="en-US"/>
        </w:rPr>
        <w:t>,</w:t>
      </w:r>
      <w:r w:rsidR="00CF51ED" w:rsidRPr="00E20ABD">
        <w:rPr>
          <w:vertAlign w:val="superscript"/>
          <w:lang w:val="en-US"/>
        </w:rPr>
        <w:t xml:space="preserve"> </w:t>
      </w:r>
      <w:r w:rsidRPr="00E20ABD">
        <w:rPr>
          <w:vertAlign w:val="superscript"/>
          <w:lang w:val="en-US"/>
        </w:rPr>
        <w:t>2</w:t>
      </w:r>
      <w:r>
        <w:rPr>
          <w:lang w:val="en-US"/>
        </w:rPr>
        <w:t xml:space="preserve"> </w:t>
      </w:r>
      <w:r w:rsidR="00E20ABD">
        <w:rPr>
          <w:lang w:val="en-US"/>
        </w:rPr>
        <w:t xml:space="preserve">Institute of Biomedicine, </w:t>
      </w:r>
      <w:r w:rsidR="00CF51ED" w:rsidRPr="00CF51ED">
        <w:rPr>
          <w:lang w:val="en-US"/>
        </w:rPr>
        <w:t>University of Turku</w:t>
      </w:r>
      <w:r w:rsidR="00CF51ED">
        <w:rPr>
          <w:lang w:val="en-US"/>
        </w:rPr>
        <w:t>,</w:t>
      </w:r>
      <w:r>
        <w:rPr>
          <w:lang w:val="en-US"/>
        </w:rPr>
        <w:t xml:space="preserve"> </w:t>
      </w:r>
      <w:r w:rsidR="007E56D1">
        <w:rPr>
          <w:lang w:val="en-US"/>
        </w:rPr>
        <w:t xml:space="preserve">Turku, </w:t>
      </w:r>
      <w:r>
        <w:rPr>
          <w:lang w:val="en-US"/>
        </w:rPr>
        <w:t>Finland</w:t>
      </w:r>
      <w:r w:rsidR="00625002">
        <w:rPr>
          <w:lang w:val="en-US"/>
        </w:rPr>
        <w:t xml:space="preserve">, *Current address: </w:t>
      </w:r>
      <w:r w:rsidR="00625002" w:rsidRPr="00625002">
        <w:rPr>
          <w:lang w:val="en-US"/>
        </w:rPr>
        <w:t>University College London</w:t>
      </w:r>
    </w:p>
    <w:p w:rsidR="00CF51ED" w:rsidRPr="007E56D1" w:rsidRDefault="00625002" w:rsidP="00625002">
      <w:pPr>
        <w:spacing w:after="0"/>
        <w:rPr>
          <w:lang w:val="en-US"/>
        </w:rPr>
      </w:pPr>
      <w:r w:rsidRPr="00625002">
        <w:rPr>
          <w:lang w:val="en-US"/>
        </w:rPr>
        <w:t>Great Ormond S</w:t>
      </w:r>
      <w:r>
        <w:rPr>
          <w:lang w:val="en-US"/>
        </w:rPr>
        <w:t xml:space="preserve">treet Institute of Child Health, </w:t>
      </w:r>
      <w:r w:rsidRPr="00625002">
        <w:rPr>
          <w:lang w:val="en-US"/>
        </w:rPr>
        <w:t xml:space="preserve">London </w:t>
      </w:r>
      <w:r>
        <w:rPr>
          <w:lang w:val="en-US"/>
        </w:rPr>
        <w:t>,</w:t>
      </w:r>
      <w:r w:rsidRPr="00625002">
        <w:rPr>
          <w:lang w:val="en-US"/>
        </w:rPr>
        <w:t>UK</w:t>
      </w:r>
    </w:p>
    <w:p w:rsidR="00CF51ED" w:rsidRPr="00CF51ED" w:rsidRDefault="00CF51ED" w:rsidP="00CF51ED">
      <w:pPr>
        <w:spacing w:after="0"/>
        <w:rPr>
          <w:lang w:val="en-US"/>
        </w:rPr>
      </w:pPr>
    </w:p>
    <w:p w:rsidR="00ED3020" w:rsidRDefault="004171A1" w:rsidP="002D65A3">
      <w:pPr>
        <w:jc w:val="both"/>
        <w:rPr>
          <w:lang w:val="en-US"/>
        </w:rPr>
      </w:pPr>
      <w:r>
        <w:rPr>
          <w:lang w:val="en-US"/>
        </w:rPr>
        <w:t xml:space="preserve">Objective: </w:t>
      </w:r>
      <w:r w:rsidR="00C2488F" w:rsidRPr="00C2488F">
        <w:rPr>
          <w:lang w:val="en-US"/>
        </w:rPr>
        <w:t>Male infertility is often detect</w:t>
      </w:r>
      <w:r w:rsidR="003D6253">
        <w:rPr>
          <w:lang w:val="en-US"/>
        </w:rPr>
        <w:t>ed in PCD</w:t>
      </w:r>
      <w:r w:rsidR="00C2488F" w:rsidRPr="00C2488F">
        <w:rPr>
          <w:lang w:val="en-US"/>
        </w:rPr>
        <w:t xml:space="preserve"> male patients.</w:t>
      </w:r>
      <w:r w:rsidR="00C2488F">
        <w:rPr>
          <w:lang w:val="en-US"/>
        </w:rPr>
        <w:t xml:space="preserve"> </w:t>
      </w:r>
      <w:r w:rsidR="003D6253">
        <w:rPr>
          <w:lang w:val="en-US"/>
        </w:rPr>
        <w:t xml:space="preserve">Despite the comparable axonemal structures in </w:t>
      </w:r>
      <w:r w:rsidR="00C2488F">
        <w:rPr>
          <w:lang w:val="en-US"/>
        </w:rPr>
        <w:t xml:space="preserve">the motile cilium and sperm differences </w:t>
      </w:r>
      <w:r w:rsidR="003D6253">
        <w:rPr>
          <w:lang w:val="en-US"/>
        </w:rPr>
        <w:t xml:space="preserve">in protein functions </w:t>
      </w:r>
      <w:r w:rsidR="00C2488F">
        <w:rPr>
          <w:lang w:val="en-US"/>
        </w:rPr>
        <w:t>have been reported</w:t>
      </w:r>
      <w:r w:rsidR="003D6253">
        <w:rPr>
          <w:lang w:val="en-US"/>
        </w:rPr>
        <w:t xml:space="preserve">. </w:t>
      </w:r>
      <w:r w:rsidR="00ED3020">
        <w:rPr>
          <w:lang w:val="en-US"/>
        </w:rPr>
        <w:t xml:space="preserve">The objective of this study </w:t>
      </w:r>
      <w:r w:rsidR="003D6253">
        <w:rPr>
          <w:lang w:val="en-US"/>
        </w:rPr>
        <w:t>was</w:t>
      </w:r>
      <w:r w:rsidR="00ED3020">
        <w:rPr>
          <w:lang w:val="en-US"/>
        </w:rPr>
        <w:t xml:space="preserve"> to elucidate the role of</w:t>
      </w:r>
      <w:r w:rsidR="003D6253">
        <w:rPr>
          <w:lang w:val="en-US"/>
        </w:rPr>
        <w:t xml:space="preserve"> intra flagella transport</w:t>
      </w:r>
      <w:r w:rsidR="00ED3020">
        <w:rPr>
          <w:lang w:val="en-US"/>
        </w:rPr>
        <w:t xml:space="preserve"> </w:t>
      </w:r>
      <w:r w:rsidR="003D6253">
        <w:rPr>
          <w:lang w:val="en-US"/>
        </w:rPr>
        <w:t>(</w:t>
      </w:r>
      <w:r w:rsidR="00ED3020">
        <w:rPr>
          <w:lang w:val="en-US"/>
        </w:rPr>
        <w:t>IFT</w:t>
      </w:r>
      <w:r w:rsidR="003D6253">
        <w:rPr>
          <w:lang w:val="en-US"/>
        </w:rPr>
        <w:t>)</w:t>
      </w:r>
      <w:r w:rsidR="00ED3020">
        <w:rPr>
          <w:lang w:val="en-US"/>
        </w:rPr>
        <w:t xml:space="preserve"> related proteins in spermatogenesis.</w:t>
      </w:r>
    </w:p>
    <w:p w:rsidR="004171A1" w:rsidRDefault="004171A1" w:rsidP="002D65A3">
      <w:pPr>
        <w:jc w:val="both"/>
        <w:rPr>
          <w:lang w:val="en-US"/>
        </w:rPr>
      </w:pPr>
      <w:r>
        <w:rPr>
          <w:lang w:val="en-US"/>
        </w:rPr>
        <w:t xml:space="preserve">Methods: </w:t>
      </w:r>
      <w:r w:rsidR="00A22AFD">
        <w:rPr>
          <w:lang w:val="en-US"/>
        </w:rPr>
        <w:t>We have identified the expression pattern of known IFT genes during the first wave of spermatogenesis based on transcriptomic sequencing. For further elucidation of the role of IFT in sperm development we have</w:t>
      </w:r>
      <w:r w:rsidR="00C2488F">
        <w:rPr>
          <w:lang w:val="en-US"/>
        </w:rPr>
        <w:t xml:space="preserve"> utilized two different </w:t>
      </w:r>
      <w:r w:rsidR="00ED3020">
        <w:rPr>
          <w:lang w:val="en-US"/>
        </w:rPr>
        <w:t xml:space="preserve">knockout (KO) </w:t>
      </w:r>
      <w:r w:rsidR="00C2488F">
        <w:rPr>
          <w:lang w:val="en-US"/>
        </w:rPr>
        <w:t>mouse models</w:t>
      </w:r>
      <w:r w:rsidR="00ED3020">
        <w:rPr>
          <w:lang w:val="en-US"/>
        </w:rPr>
        <w:t xml:space="preserve"> and molecular biology methods</w:t>
      </w:r>
      <w:r w:rsidR="00B309C7">
        <w:rPr>
          <w:lang w:val="en-US"/>
        </w:rPr>
        <w:t xml:space="preserve">. </w:t>
      </w:r>
    </w:p>
    <w:p w:rsidR="004171A1" w:rsidRDefault="004171A1" w:rsidP="002D65A3">
      <w:pPr>
        <w:jc w:val="both"/>
        <w:rPr>
          <w:lang w:val="en-US"/>
        </w:rPr>
      </w:pPr>
      <w:r>
        <w:rPr>
          <w:lang w:val="en-US"/>
        </w:rPr>
        <w:t xml:space="preserve">Results: </w:t>
      </w:r>
      <w:r w:rsidR="00BD4B77">
        <w:rPr>
          <w:lang w:val="en-US"/>
        </w:rPr>
        <w:t xml:space="preserve">Known IFT genes are highly expressed during sperm </w:t>
      </w:r>
      <w:proofErr w:type="spellStart"/>
      <w:r w:rsidR="00BD4B77">
        <w:rPr>
          <w:lang w:val="en-US"/>
        </w:rPr>
        <w:t>axoneme</w:t>
      </w:r>
      <w:proofErr w:type="spellEnd"/>
      <w:r w:rsidR="00BD4B77">
        <w:rPr>
          <w:lang w:val="en-US"/>
        </w:rPr>
        <w:t xml:space="preserve"> development and spermatid elongation. </w:t>
      </w:r>
      <w:r w:rsidR="00B309C7">
        <w:rPr>
          <w:lang w:val="en-US"/>
        </w:rPr>
        <w:t>Studies with t</w:t>
      </w:r>
      <w:r w:rsidR="00C2488F">
        <w:rPr>
          <w:lang w:val="en-US"/>
        </w:rPr>
        <w:t>he m</w:t>
      </w:r>
      <w:r w:rsidR="00BD4B77">
        <w:rPr>
          <w:lang w:val="en-US"/>
        </w:rPr>
        <w:t>ale germ cell specific KO</w:t>
      </w:r>
      <w:r w:rsidR="00C2488F">
        <w:rPr>
          <w:lang w:val="en-US"/>
        </w:rPr>
        <w:t xml:space="preserve"> mouse model of a known IFT mo</w:t>
      </w:r>
      <w:r w:rsidR="002D65A3">
        <w:rPr>
          <w:lang w:val="en-US"/>
        </w:rPr>
        <w:t>tor protein, KIF</w:t>
      </w:r>
      <w:r w:rsidR="00C2488F">
        <w:rPr>
          <w:lang w:val="en-US"/>
        </w:rPr>
        <w:t xml:space="preserve">3A, </w:t>
      </w:r>
      <w:r w:rsidR="00B309C7">
        <w:rPr>
          <w:lang w:val="en-US"/>
        </w:rPr>
        <w:t xml:space="preserve">underlined the crucial role </w:t>
      </w:r>
      <w:r w:rsidR="00650E36">
        <w:rPr>
          <w:lang w:val="en-US"/>
        </w:rPr>
        <w:t>of IFT</w:t>
      </w:r>
      <w:r w:rsidR="00B309C7">
        <w:rPr>
          <w:lang w:val="en-US"/>
        </w:rPr>
        <w:t xml:space="preserve"> in sperm tail formation and interestingly also in sperm head shaping due to problems in the </w:t>
      </w:r>
      <w:r w:rsidR="000F0BE5">
        <w:rPr>
          <w:lang w:val="en-US"/>
        </w:rPr>
        <w:t xml:space="preserve">transient </w:t>
      </w:r>
      <w:proofErr w:type="spellStart"/>
      <w:r w:rsidR="000F0BE5">
        <w:rPr>
          <w:lang w:val="en-US"/>
        </w:rPr>
        <w:t>microtubular</w:t>
      </w:r>
      <w:proofErr w:type="spellEnd"/>
      <w:r w:rsidR="000F0BE5">
        <w:rPr>
          <w:lang w:val="en-US"/>
        </w:rPr>
        <w:t xml:space="preserve"> platform, the </w:t>
      </w:r>
      <w:proofErr w:type="spellStart"/>
      <w:r w:rsidR="00B309C7">
        <w:rPr>
          <w:lang w:val="en-US"/>
        </w:rPr>
        <w:t>manchette</w:t>
      </w:r>
      <w:proofErr w:type="spellEnd"/>
      <w:r w:rsidR="000F0BE5">
        <w:rPr>
          <w:lang w:val="en-US"/>
        </w:rPr>
        <w:t>,</w:t>
      </w:r>
      <w:r w:rsidR="00B309C7">
        <w:rPr>
          <w:lang w:val="en-US"/>
        </w:rPr>
        <w:t xml:space="preserve"> clearance </w:t>
      </w:r>
      <w:r w:rsidR="00D52769">
        <w:rPr>
          <w:lang w:val="en-US"/>
        </w:rPr>
        <w:t>during</w:t>
      </w:r>
      <w:r w:rsidR="00B309C7">
        <w:rPr>
          <w:lang w:val="en-US"/>
        </w:rPr>
        <w:t xml:space="preserve"> late </w:t>
      </w:r>
      <w:proofErr w:type="spellStart"/>
      <w:r w:rsidR="00B309C7">
        <w:rPr>
          <w:lang w:val="en-US"/>
        </w:rPr>
        <w:t>spermiogenesis</w:t>
      </w:r>
      <w:proofErr w:type="spellEnd"/>
      <w:r w:rsidR="00B309C7">
        <w:rPr>
          <w:lang w:val="en-US"/>
        </w:rPr>
        <w:t xml:space="preserve">. </w:t>
      </w:r>
      <w:r w:rsidR="0029579C">
        <w:rPr>
          <w:lang w:val="en-US"/>
        </w:rPr>
        <w:t>Furthermore</w:t>
      </w:r>
      <w:r w:rsidR="00D52769">
        <w:rPr>
          <w:lang w:val="en-US"/>
        </w:rPr>
        <w:t xml:space="preserve">, </w:t>
      </w:r>
      <w:r w:rsidR="003374F2">
        <w:rPr>
          <w:lang w:val="en-US"/>
        </w:rPr>
        <w:t xml:space="preserve">we have identified </w:t>
      </w:r>
      <w:r w:rsidR="00E6507C">
        <w:rPr>
          <w:lang w:val="en-US"/>
        </w:rPr>
        <w:t>a</w:t>
      </w:r>
      <w:r w:rsidR="003374F2">
        <w:rPr>
          <w:lang w:val="en-US"/>
        </w:rPr>
        <w:t xml:space="preserve"> possible role </w:t>
      </w:r>
      <w:r w:rsidR="00E6507C">
        <w:rPr>
          <w:lang w:val="en-US"/>
        </w:rPr>
        <w:t>for</w:t>
      </w:r>
      <w:r w:rsidR="003374F2">
        <w:rPr>
          <w:lang w:val="en-US"/>
        </w:rPr>
        <w:t xml:space="preserve"> </w:t>
      </w:r>
      <w:r w:rsidR="00536C7B" w:rsidRPr="00536C7B">
        <w:rPr>
          <w:lang w:val="en-US"/>
        </w:rPr>
        <w:t>SPEF2</w:t>
      </w:r>
      <w:r w:rsidR="003374F2">
        <w:rPr>
          <w:lang w:val="en-US"/>
        </w:rPr>
        <w:t xml:space="preserve"> </w:t>
      </w:r>
      <w:r w:rsidR="00062795">
        <w:rPr>
          <w:lang w:val="en-US"/>
        </w:rPr>
        <w:t>in dynein mediated transport and</w:t>
      </w:r>
      <w:r w:rsidR="003374F2">
        <w:rPr>
          <w:lang w:val="en-US"/>
        </w:rPr>
        <w:t xml:space="preserve"> </w:t>
      </w:r>
      <w:r w:rsidR="00E6507C">
        <w:rPr>
          <w:lang w:val="en-US"/>
        </w:rPr>
        <w:t xml:space="preserve">an </w:t>
      </w:r>
      <w:r w:rsidR="00062795">
        <w:rPr>
          <w:lang w:val="en-US"/>
        </w:rPr>
        <w:t>interaction</w:t>
      </w:r>
      <w:r w:rsidR="00631E0E">
        <w:rPr>
          <w:lang w:val="en-US"/>
        </w:rPr>
        <w:t xml:space="preserve"> with IFT20. </w:t>
      </w:r>
      <w:r w:rsidR="002D65A3">
        <w:rPr>
          <w:lang w:val="en-US"/>
        </w:rPr>
        <w:t>SPEF</w:t>
      </w:r>
      <w:r w:rsidR="003374F2">
        <w:rPr>
          <w:lang w:val="en-US"/>
        </w:rPr>
        <w:t xml:space="preserve">2 depletion appears to affect the basal body and sperm tail formation and </w:t>
      </w:r>
      <w:proofErr w:type="spellStart"/>
      <w:r w:rsidR="003374F2">
        <w:rPr>
          <w:lang w:val="en-US"/>
        </w:rPr>
        <w:t>manchette</w:t>
      </w:r>
      <w:proofErr w:type="spellEnd"/>
      <w:r w:rsidR="003374F2">
        <w:rPr>
          <w:lang w:val="en-US"/>
        </w:rPr>
        <w:t xml:space="preserve"> removal. In addition to the</w:t>
      </w:r>
      <w:r w:rsidR="002D65A3">
        <w:rPr>
          <w:lang w:val="en-US"/>
        </w:rPr>
        <w:t xml:space="preserve"> crucial importance of SPEF</w:t>
      </w:r>
      <w:r w:rsidR="003374F2">
        <w:rPr>
          <w:lang w:val="en-US"/>
        </w:rPr>
        <w:t xml:space="preserve">2 in spermatogenesis, </w:t>
      </w:r>
      <w:r w:rsidR="00E6507C">
        <w:rPr>
          <w:lang w:val="en-US"/>
        </w:rPr>
        <w:t xml:space="preserve">we have shown that </w:t>
      </w:r>
      <w:r w:rsidR="003374F2">
        <w:rPr>
          <w:lang w:val="en-US"/>
        </w:rPr>
        <w:t xml:space="preserve">it </w:t>
      </w:r>
      <w:r w:rsidR="00E6507C">
        <w:rPr>
          <w:lang w:val="en-US"/>
        </w:rPr>
        <w:t>has</w:t>
      </w:r>
      <w:r w:rsidR="003374F2">
        <w:rPr>
          <w:lang w:val="en-US"/>
        </w:rPr>
        <w:t xml:space="preserve"> a role in various tissues with motile and primary cilium.</w:t>
      </w:r>
      <w:r w:rsidR="000F0BE5">
        <w:rPr>
          <w:lang w:val="en-US"/>
        </w:rPr>
        <w:t xml:space="preserve"> </w:t>
      </w:r>
      <w:r w:rsidR="00906DA1">
        <w:rPr>
          <w:lang w:val="en-US"/>
        </w:rPr>
        <w:t xml:space="preserve">The axonemal phenotype in </w:t>
      </w:r>
      <w:r w:rsidR="00906DA1" w:rsidRPr="002D65A3">
        <w:rPr>
          <w:i/>
          <w:lang w:val="en-US"/>
        </w:rPr>
        <w:t>Spef2</w:t>
      </w:r>
      <w:r w:rsidR="00906DA1">
        <w:rPr>
          <w:lang w:val="en-US"/>
        </w:rPr>
        <w:t xml:space="preserve"> KO cilia and sperm tail is not identical indicating different/various roles for </w:t>
      </w:r>
      <w:r w:rsidR="00536C7B">
        <w:rPr>
          <w:lang w:val="en-US"/>
        </w:rPr>
        <w:t>SPEF2</w:t>
      </w:r>
      <w:r w:rsidR="00906DA1">
        <w:rPr>
          <w:lang w:val="en-US"/>
        </w:rPr>
        <w:t xml:space="preserve"> in cilia and spermatogenesis. </w:t>
      </w:r>
    </w:p>
    <w:p w:rsidR="00C2488F" w:rsidRPr="00C2488F" w:rsidRDefault="004171A1" w:rsidP="002D65A3">
      <w:pPr>
        <w:jc w:val="both"/>
        <w:rPr>
          <w:lang w:val="en-US"/>
        </w:rPr>
      </w:pPr>
      <w:r>
        <w:rPr>
          <w:lang w:val="en-US"/>
        </w:rPr>
        <w:t xml:space="preserve">Conclusion: </w:t>
      </w:r>
      <w:r w:rsidR="001F6C15">
        <w:rPr>
          <w:lang w:val="en-US"/>
        </w:rPr>
        <w:t>IFT is required for correct spermatid elongation</w:t>
      </w:r>
      <w:r w:rsidR="00E6507C">
        <w:rPr>
          <w:lang w:val="en-US"/>
        </w:rPr>
        <w:t xml:space="preserve"> and male fertility</w:t>
      </w:r>
      <w:r w:rsidR="001F6C15">
        <w:rPr>
          <w:lang w:val="en-US"/>
        </w:rPr>
        <w:t>. H</w:t>
      </w:r>
      <w:r w:rsidR="00BD4B77">
        <w:rPr>
          <w:lang w:val="en-US"/>
        </w:rPr>
        <w:t xml:space="preserve">owever, </w:t>
      </w:r>
      <w:r w:rsidR="001F6C15">
        <w:rPr>
          <w:lang w:val="en-US"/>
        </w:rPr>
        <w:t>differences exist between cilia and sperm tail formation</w:t>
      </w:r>
      <w:r w:rsidR="00E6507C">
        <w:rPr>
          <w:lang w:val="en-US"/>
        </w:rPr>
        <w:t>. The effect of PCD genes on male fertility requires extensive further studies and would enable counseling of male PCD patients for prognosis of their fertility status</w:t>
      </w:r>
      <w:r w:rsidR="001F6C15">
        <w:rPr>
          <w:lang w:val="en-US"/>
        </w:rPr>
        <w:t xml:space="preserve">. </w:t>
      </w:r>
    </w:p>
    <w:sectPr w:rsidR="00C2488F" w:rsidRPr="00C248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488F"/>
    <w:rsid w:val="00021FE0"/>
    <w:rsid w:val="00062795"/>
    <w:rsid w:val="00087429"/>
    <w:rsid w:val="000F0BE5"/>
    <w:rsid w:val="000F4B65"/>
    <w:rsid w:val="0012715F"/>
    <w:rsid w:val="00131CA8"/>
    <w:rsid w:val="001F6C15"/>
    <w:rsid w:val="0029579C"/>
    <w:rsid w:val="002D65A3"/>
    <w:rsid w:val="003374F2"/>
    <w:rsid w:val="003B56DD"/>
    <w:rsid w:val="003D320A"/>
    <w:rsid w:val="003D6253"/>
    <w:rsid w:val="004171A1"/>
    <w:rsid w:val="004210D0"/>
    <w:rsid w:val="004B12F7"/>
    <w:rsid w:val="004D45C3"/>
    <w:rsid w:val="00531FD2"/>
    <w:rsid w:val="00536C7B"/>
    <w:rsid w:val="005A33B5"/>
    <w:rsid w:val="005A3D14"/>
    <w:rsid w:val="005F5E16"/>
    <w:rsid w:val="00601647"/>
    <w:rsid w:val="00625002"/>
    <w:rsid w:val="00631E0E"/>
    <w:rsid w:val="00650431"/>
    <w:rsid w:val="00650E36"/>
    <w:rsid w:val="00680255"/>
    <w:rsid w:val="00713F82"/>
    <w:rsid w:val="007E56D1"/>
    <w:rsid w:val="008A24D3"/>
    <w:rsid w:val="008B1F36"/>
    <w:rsid w:val="008D60AA"/>
    <w:rsid w:val="008F58AB"/>
    <w:rsid w:val="00902D52"/>
    <w:rsid w:val="00906DA1"/>
    <w:rsid w:val="009E0483"/>
    <w:rsid w:val="00A22AFD"/>
    <w:rsid w:val="00A86110"/>
    <w:rsid w:val="00B309C7"/>
    <w:rsid w:val="00BC2C76"/>
    <w:rsid w:val="00BD4B77"/>
    <w:rsid w:val="00C2488F"/>
    <w:rsid w:val="00C941B0"/>
    <w:rsid w:val="00CA40C5"/>
    <w:rsid w:val="00CF51ED"/>
    <w:rsid w:val="00D52769"/>
    <w:rsid w:val="00DE129C"/>
    <w:rsid w:val="00E10EA2"/>
    <w:rsid w:val="00E20ABD"/>
    <w:rsid w:val="00E54DA0"/>
    <w:rsid w:val="00E6507C"/>
    <w:rsid w:val="00E973D9"/>
    <w:rsid w:val="00EB275C"/>
    <w:rsid w:val="00ED3020"/>
    <w:rsid w:val="00F50B86"/>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Seliteteksti">
    <w:name w:val="Balloon Text"/>
    <w:basedOn w:val="Normaali"/>
    <w:link w:val="SelitetekstiChar"/>
    <w:uiPriority w:val="99"/>
    <w:semiHidden/>
    <w:unhideWhenUsed/>
    <w:rsid w:val="00CA40C5"/>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CA40C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Seliteteksti">
    <w:name w:val="Balloon Text"/>
    <w:basedOn w:val="Normaali"/>
    <w:link w:val="SelitetekstiChar"/>
    <w:uiPriority w:val="99"/>
    <w:semiHidden/>
    <w:unhideWhenUsed/>
    <w:rsid w:val="00CA40C5"/>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CA40C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245</Words>
  <Characters>1987</Characters>
  <Application>Microsoft Office Word</Application>
  <DocSecurity>4</DocSecurity>
  <Lines>16</Lines>
  <Paragraphs>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LUKE</Company>
  <LinksUpToDate>false</LinksUpToDate>
  <CharactersWithSpaces>2228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Sironen Anu</dc:creator>
  <cp:lastModifiedBy>Koistinen Riitta</cp:lastModifiedBy>
  <cp:revision>2</cp:revision>
  <dcterms:created xsi:type="dcterms:W3CDTF">2017-05-18T05:27:00Z</dcterms:created>
  <dcterms:modified xsi:type="dcterms:W3CDTF">2017-05-18T05:27:00Z</dcterms:modified>
</cp:coreProperties>
</file>